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E8F" w:rsidRDefault="00751E8F" w:rsidP="00751E8F">
      <w:pPr>
        <w:rPr>
          <w:rFonts w:ascii="Times New Roman" w:eastAsia="Times New Roman" w:hAnsi="Times New Roman"/>
          <w:sz w:val="24"/>
          <w:szCs w:val="24"/>
        </w:rPr>
      </w:pPr>
      <w:r>
        <w:rPr>
          <w:rFonts w:ascii="Times New Roman" w:eastAsia="Times New Roman" w:hAnsi="Times New Roman"/>
          <w:sz w:val="24"/>
          <w:szCs w:val="24"/>
        </w:rPr>
        <w:t xml:space="preserve">Subject: Quanta Superfund site - Community Update Meeting - Thursday December 6th </w:t>
      </w:r>
    </w:p>
    <w:p w:rsidR="00751E8F" w:rsidRDefault="00751E8F" w:rsidP="00751E8F">
      <w:pPr>
        <w:rPr>
          <w:rFonts w:ascii="Times New Roman" w:eastAsia="Times New Roman" w:hAnsi="Times New Roman"/>
          <w:sz w:val="24"/>
          <w:szCs w:val="24"/>
        </w:rPr>
      </w:pPr>
    </w:p>
    <w:p w:rsidR="00751E8F" w:rsidRDefault="00751E8F" w:rsidP="00751E8F">
      <w:pPr>
        <w:ind w:left="1440"/>
      </w:pPr>
      <w:r>
        <w:rPr>
          <w:rFonts w:ascii="Arial" w:hAnsi="Arial" w:cs="Arial"/>
        </w:rPr>
        <w:t>Dear stakeholder,</w:t>
      </w:r>
    </w:p>
    <w:p w:rsidR="00751E8F" w:rsidRDefault="00751E8F" w:rsidP="00751E8F">
      <w:pPr>
        <w:ind w:left="720"/>
      </w:pPr>
      <w:r>
        <w:rPr>
          <w:rFonts w:ascii="Arial" w:hAnsi="Arial" w:cs="Arial"/>
        </w:rPr>
        <w:t> </w:t>
      </w:r>
    </w:p>
    <w:p w:rsidR="00751E8F" w:rsidRDefault="00751E8F" w:rsidP="00751E8F">
      <w:pPr>
        <w:ind w:left="1440"/>
      </w:pPr>
      <w:r>
        <w:rPr>
          <w:rFonts w:ascii="Arial" w:hAnsi="Arial" w:cs="Arial"/>
        </w:rPr>
        <w:t xml:space="preserve">This e-mail is to invite you to upcoming community meetings about the Quanta Superfund site. </w:t>
      </w:r>
    </w:p>
    <w:p w:rsidR="00751E8F" w:rsidRDefault="00751E8F" w:rsidP="00751E8F">
      <w:pPr>
        <w:ind w:left="1440"/>
      </w:pPr>
      <w:r>
        <w:rPr>
          <w:rFonts w:ascii="Arial" w:hAnsi="Arial" w:cs="Arial"/>
        </w:rPr>
        <w:t> </w:t>
      </w:r>
    </w:p>
    <w:p w:rsidR="00751E8F" w:rsidRDefault="00751E8F" w:rsidP="00751E8F">
      <w:pPr>
        <w:ind w:left="1440"/>
      </w:pPr>
      <w:r>
        <w:rPr>
          <w:rFonts w:ascii="Arial" w:hAnsi="Arial" w:cs="Arial"/>
        </w:rPr>
        <w:t xml:space="preserve">As you may be aware, cleanup work at the Quanta site was suspended on May 18, 2018 to allow for the demolition of the land portion of the 115 River Road building. Since that time, Honeywell, under EPA direction, has investigated additional engineering controls to address naphthalene emissions from the site. EPA will be hosting </w:t>
      </w:r>
      <w:r>
        <w:rPr>
          <w:rFonts w:ascii="Arial" w:hAnsi="Arial" w:cs="Arial"/>
          <w:b/>
          <w:bCs/>
        </w:rPr>
        <w:t>two public sessions at the Edgewater Community Center, 1167 River Road, on Thursday, December 6</w:t>
      </w:r>
      <w:r>
        <w:rPr>
          <w:rFonts w:ascii="Arial" w:hAnsi="Arial" w:cs="Arial"/>
          <w:b/>
          <w:bCs/>
          <w:vertAlign w:val="superscript"/>
        </w:rPr>
        <w:t>th</w:t>
      </w:r>
      <w:r>
        <w:rPr>
          <w:rFonts w:ascii="Arial" w:hAnsi="Arial" w:cs="Arial"/>
          <w:b/>
          <w:bCs/>
        </w:rPr>
        <w:t xml:space="preserve"> </w:t>
      </w:r>
      <w:r>
        <w:rPr>
          <w:rFonts w:ascii="Arial" w:hAnsi="Arial" w:cs="Arial"/>
        </w:rPr>
        <w:t xml:space="preserve">to update the public on new emission reduction measures that will be implemented at the site as well as the project schedule. The sessions will include an informal afternoon session, </w:t>
      </w:r>
      <w:r>
        <w:rPr>
          <w:rFonts w:ascii="Arial" w:hAnsi="Arial" w:cs="Arial"/>
          <w:b/>
          <w:bCs/>
        </w:rPr>
        <w:t>1:00 – 4:00 PM</w:t>
      </w:r>
      <w:r>
        <w:rPr>
          <w:rFonts w:ascii="Arial" w:hAnsi="Arial" w:cs="Arial"/>
        </w:rPr>
        <w:t xml:space="preserve">, and an evening session, </w:t>
      </w:r>
      <w:r>
        <w:rPr>
          <w:rFonts w:ascii="Arial" w:hAnsi="Arial" w:cs="Arial"/>
          <w:b/>
          <w:bCs/>
        </w:rPr>
        <w:t>6:00 – 9:00 PM</w:t>
      </w:r>
      <w:r>
        <w:rPr>
          <w:rFonts w:ascii="Arial" w:hAnsi="Arial" w:cs="Arial"/>
        </w:rPr>
        <w:t>, which will feature an opening from EPA’s Regional Administrator, Pete Lopez, and short presentations from the EPA project manager and Honeywell representatives.</w:t>
      </w:r>
    </w:p>
    <w:p w:rsidR="00751E8F" w:rsidRDefault="00751E8F" w:rsidP="00751E8F">
      <w:pPr>
        <w:ind w:left="1440"/>
      </w:pPr>
      <w:r>
        <w:rPr>
          <w:rFonts w:ascii="Arial" w:hAnsi="Arial" w:cs="Arial"/>
        </w:rPr>
        <w:t> </w:t>
      </w:r>
    </w:p>
    <w:p w:rsidR="00751E8F" w:rsidRDefault="00751E8F" w:rsidP="00751E8F">
      <w:pPr>
        <w:ind w:left="1440"/>
      </w:pPr>
      <w:r>
        <w:rPr>
          <w:rFonts w:ascii="Arial" w:hAnsi="Arial" w:cs="Arial"/>
        </w:rPr>
        <w:t xml:space="preserve">As a reminder, site related </w:t>
      </w:r>
      <w:proofErr w:type="gramStart"/>
      <w:r>
        <w:rPr>
          <w:rFonts w:ascii="Arial" w:hAnsi="Arial" w:cs="Arial"/>
        </w:rPr>
        <w:t>information,</w:t>
      </w:r>
      <w:proofErr w:type="gramEnd"/>
      <w:r>
        <w:rPr>
          <w:rFonts w:ascii="Arial" w:hAnsi="Arial" w:cs="Arial"/>
        </w:rPr>
        <w:t xml:space="preserve"> including sampling results from the monitors are posted on </w:t>
      </w:r>
      <w:hyperlink r:id="rId5" w:history="1">
        <w:r>
          <w:rPr>
            <w:rStyle w:val="Hyperlink"/>
            <w:rFonts w:ascii="Arial" w:hAnsi="Arial" w:cs="Arial"/>
          </w:rPr>
          <w:t>www.quantaremediation.com</w:t>
        </w:r>
      </w:hyperlink>
      <w:r>
        <w:rPr>
          <w:rFonts w:ascii="Arial" w:hAnsi="Arial" w:cs="Arial"/>
        </w:rPr>
        <w:t>.</w:t>
      </w:r>
    </w:p>
    <w:p w:rsidR="00751E8F" w:rsidRDefault="00751E8F" w:rsidP="00751E8F">
      <w:pPr>
        <w:ind w:left="1440"/>
      </w:pPr>
      <w:r>
        <w:rPr>
          <w:rFonts w:ascii="Arial" w:hAnsi="Arial" w:cs="Arial"/>
        </w:rPr>
        <w:t> </w:t>
      </w:r>
    </w:p>
    <w:p w:rsidR="00751E8F" w:rsidRDefault="00751E8F" w:rsidP="00751E8F">
      <w:pPr>
        <w:ind w:left="1440"/>
      </w:pPr>
      <w:r>
        <w:rPr>
          <w:rFonts w:ascii="Arial" w:hAnsi="Arial" w:cs="Arial"/>
        </w:rPr>
        <w:t xml:space="preserve">For further information, you can contact Natalie </w:t>
      </w:r>
      <w:proofErr w:type="spellStart"/>
      <w:r>
        <w:rPr>
          <w:rFonts w:ascii="Arial" w:hAnsi="Arial" w:cs="Arial"/>
        </w:rPr>
        <w:t>Loney</w:t>
      </w:r>
      <w:proofErr w:type="spellEnd"/>
      <w:r>
        <w:rPr>
          <w:rFonts w:ascii="Arial" w:hAnsi="Arial" w:cs="Arial"/>
        </w:rPr>
        <w:t xml:space="preserve">, EPA Community Involvement Coordinator at 212-637-3639 or e-mail her at </w:t>
      </w:r>
      <w:hyperlink r:id="rId6" w:history="1">
        <w:r>
          <w:rPr>
            <w:rStyle w:val="Hyperlink"/>
            <w:rFonts w:ascii="Arial" w:hAnsi="Arial" w:cs="Arial"/>
          </w:rPr>
          <w:t>loney.natalie@epa.gov</w:t>
        </w:r>
      </w:hyperlink>
      <w:r>
        <w:rPr>
          <w:rFonts w:ascii="Arial" w:hAnsi="Arial" w:cs="Arial"/>
        </w:rPr>
        <w:t xml:space="preserve">. </w:t>
      </w:r>
    </w:p>
    <w:p w:rsidR="00751E8F" w:rsidRDefault="00751E8F" w:rsidP="00751E8F">
      <w:pPr>
        <w:ind w:left="1440"/>
      </w:pPr>
      <w:r>
        <w:rPr>
          <w:rFonts w:ascii="Arial" w:hAnsi="Arial" w:cs="Arial"/>
        </w:rPr>
        <w:t> </w:t>
      </w:r>
    </w:p>
    <w:p w:rsidR="00751E8F" w:rsidRDefault="00751E8F" w:rsidP="00751E8F">
      <w:pPr>
        <w:ind w:left="1440"/>
      </w:pPr>
      <w:r>
        <w:rPr>
          <w:rFonts w:ascii="Arial" w:hAnsi="Arial" w:cs="Arial"/>
        </w:rPr>
        <w:t>Thank you</w:t>
      </w:r>
    </w:p>
    <w:p w:rsidR="00751E8F" w:rsidRDefault="00751E8F" w:rsidP="00751E8F">
      <w:r>
        <w:t> </w:t>
      </w:r>
    </w:p>
    <w:p w:rsidR="005735DA" w:rsidRDefault="005735DA">
      <w:bookmarkStart w:id="0" w:name="_GoBack"/>
      <w:bookmarkEnd w:id="0"/>
    </w:p>
    <w:sectPr w:rsidR="00573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E8F"/>
    <w:rsid w:val="004356E6"/>
    <w:rsid w:val="005735DA"/>
    <w:rsid w:val="00751E8F"/>
    <w:rsid w:val="00810B5E"/>
    <w:rsid w:val="00834E6B"/>
    <w:rsid w:val="008A7DD5"/>
    <w:rsid w:val="00947833"/>
    <w:rsid w:val="00AE7B3A"/>
    <w:rsid w:val="00D7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E8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1C92"/>
    <w:pPr>
      <w:framePr w:w="7920" w:h="1980" w:hRule="exact" w:hSpace="180" w:wrap="auto" w:hAnchor="page" w:xAlign="center" w:yAlign="bottom"/>
      <w:ind w:left="2880"/>
    </w:pPr>
    <w:rPr>
      <w:rFonts w:asciiTheme="majorHAnsi" w:eastAsiaTheme="majorEastAsia" w:hAnsiTheme="majorHAnsi" w:cstheme="majorBidi"/>
      <w:b/>
      <w:sz w:val="24"/>
      <w:szCs w:val="24"/>
    </w:rPr>
  </w:style>
  <w:style w:type="paragraph" w:styleId="EnvelopeReturn">
    <w:name w:val="envelope return"/>
    <w:basedOn w:val="Normal"/>
    <w:uiPriority w:val="99"/>
    <w:semiHidden/>
    <w:unhideWhenUsed/>
    <w:rsid w:val="004356E6"/>
    <w:rPr>
      <w:rFonts w:asciiTheme="majorHAnsi" w:eastAsiaTheme="majorEastAsia" w:hAnsiTheme="majorHAnsi" w:cstheme="majorBidi"/>
      <w:color w:val="C00000"/>
      <w:sz w:val="20"/>
      <w:szCs w:val="20"/>
    </w:rPr>
  </w:style>
  <w:style w:type="character" w:styleId="Hyperlink">
    <w:name w:val="Hyperlink"/>
    <w:basedOn w:val="DefaultParagraphFont"/>
    <w:uiPriority w:val="99"/>
    <w:semiHidden/>
    <w:unhideWhenUsed/>
    <w:rsid w:val="00751E8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E8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1C92"/>
    <w:pPr>
      <w:framePr w:w="7920" w:h="1980" w:hRule="exact" w:hSpace="180" w:wrap="auto" w:hAnchor="page" w:xAlign="center" w:yAlign="bottom"/>
      <w:ind w:left="2880"/>
    </w:pPr>
    <w:rPr>
      <w:rFonts w:asciiTheme="majorHAnsi" w:eastAsiaTheme="majorEastAsia" w:hAnsiTheme="majorHAnsi" w:cstheme="majorBidi"/>
      <w:b/>
      <w:sz w:val="24"/>
      <w:szCs w:val="24"/>
    </w:rPr>
  </w:style>
  <w:style w:type="paragraph" w:styleId="EnvelopeReturn">
    <w:name w:val="envelope return"/>
    <w:basedOn w:val="Normal"/>
    <w:uiPriority w:val="99"/>
    <w:semiHidden/>
    <w:unhideWhenUsed/>
    <w:rsid w:val="004356E6"/>
    <w:rPr>
      <w:rFonts w:asciiTheme="majorHAnsi" w:eastAsiaTheme="majorEastAsia" w:hAnsiTheme="majorHAnsi" w:cstheme="majorBidi"/>
      <w:color w:val="C00000"/>
      <w:sz w:val="20"/>
      <w:szCs w:val="20"/>
    </w:rPr>
  </w:style>
  <w:style w:type="character" w:styleId="Hyperlink">
    <w:name w:val="Hyperlink"/>
    <w:basedOn w:val="DefaultParagraphFont"/>
    <w:uiPriority w:val="99"/>
    <w:semiHidden/>
    <w:unhideWhenUsed/>
    <w:rsid w:val="00751E8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66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oney.natalie@epa.gov" TargetMode="External"/><Relationship Id="rId5" Type="http://schemas.openxmlformats.org/officeDocument/2006/relationships/hyperlink" Target="http://www.quantaremedi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Ferry</dc:creator>
  <cp:lastModifiedBy>Peggy Ferry</cp:lastModifiedBy>
  <cp:revision>1</cp:revision>
  <dcterms:created xsi:type="dcterms:W3CDTF">2018-11-19T15:43:00Z</dcterms:created>
  <dcterms:modified xsi:type="dcterms:W3CDTF">2018-11-19T15:44:00Z</dcterms:modified>
</cp:coreProperties>
</file>